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132994" w:rsidRPr="0076504E" w:rsidRDefault="00132994" w:rsidP="008524D1">
      <w:pPr>
        <w:spacing w:before="91"/>
        <w:ind w:left="3544" w:right="1318" w:hanging="142"/>
        <w:jc w:val="right"/>
      </w:pPr>
      <w:r>
        <w:t xml:space="preserve"> di Patti</w:t>
      </w:r>
    </w:p>
    <w:bookmarkEnd w:id="0"/>
    <w:p w:rsidR="00E8346F" w:rsidRPr="008524D1" w:rsidRDefault="00E8346F" w:rsidP="00D159F4">
      <w:pPr>
        <w:spacing w:before="91"/>
        <w:ind w:right="3596"/>
        <w:jc w:val="both"/>
      </w:pPr>
    </w:p>
    <w:p w:rsidR="008C2990" w:rsidRDefault="003D5CF8" w:rsidP="008C2990">
      <w:pPr>
        <w:pStyle w:val="Paragrafoelenco"/>
        <w:numPr>
          <w:ilvl w:val="0"/>
          <w:numId w:val="21"/>
        </w:numPr>
        <w:jc w:val="both"/>
      </w:pPr>
      <w:r w:rsidRPr="00B04E3F">
        <w:rPr>
          <w:b/>
        </w:rPr>
        <w:t>OGGETTO</w:t>
      </w:r>
      <w:r w:rsidRPr="00B04E3F">
        <w:t xml:space="preserve">: </w:t>
      </w:r>
      <w:r w:rsidR="00132994" w:rsidRPr="00064C5A">
        <w:t>CANDIDATURA AVVISO</w:t>
      </w:r>
      <w:r w:rsidR="00356ED9" w:rsidRPr="00064C5A">
        <w:t xml:space="preserve"> </w:t>
      </w:r>
      <w:r w:rsidR="00345035" w:rsidRPr="00064C5A">
        <w:t>DI</w:t>
      </w:r>
      <w:r w:rsidR="00356ED9" w:rsidRPr="00064C5A">
        <w:t xml:space="preserve"> SELE</w:t>
      </w:r>
      <w:r w:rsidR="00345035" w:rsidRPr="00064C5A">
        <w:t>ZIONE INTERNI/ESTERNI</w:t>
      </w:r>
      <w:r w:rsidR="00356ED9" w:rsidRPr="00064C5A">
        <w:t xml:space="preserve"> PER IL CONFERIMENTO </w:t>
      </w:r>
      <w:r w:rsidR="009827A2" w:rsidRPr="00064C5A">
        <w:t xml:space="preserve"> </w:t>
      </w:r>
      <w:r w:rsidR="00356ED9" w:rsidRPr="00064C5A">
        <w:t xml:space="preserve">INCARICHI </w:t>
      </w:r>
      <w:r w:rsidR="007335FD" w:rsidRPr="00064C5A">
        <w:t>ESPERTI PER ATTUAZIONE DI PERCORSI DI</w:t>
      </w:r>
      <w:r w:rsidR="00064C5A" w:rsidRPr="00064C5A">
        <w:t xml:space="preserve"> POTENZIAMENTO DELLE COMPETENZE DI BASE, DI MOTIVAZIONE E ACCOMPAGNAMENTO</w:t>
      </w:r>
      <w:r w:rsidR="00064C5A">
        <w:t xml:space="preserve"> </w:t>
      </w:r>
      <w:r w:rsidR="006C7681" w:rsidRPr="00B04E3F">
        <w:t>–</w:t>
      </w:r>
      <w:bookmarkStart w:id="1" w:name="_Hlk133673089"/>
      <w:r w:rsidR="008C2990">
        <w:t>Piano Nazionale Di Ripresa E Resilienza - 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8C2990" w:rsidRDefault="008C2990" w:rsidP="008C2990">
      <w:pPr>
        <w:pStyle w:val="Paragrafoelenco"/>
        <w:numPr>
          <w:ilvl w:val="0"/>
          <w:numId w:val="21"/>
        </w:numPr>
        <w:jc w:val="both"/>
      </w:pPr>
      <w:r>
        <w:tab/>
        <w:t>Titolo progetto: “Nessuno resti indietro”.</w:t>
      </w:r>
    </w:p>
    <w:p w:rsidR="008C2990" w:rsidRDefault="008C2990" w:rsidP="008C2990">
      <w:pPr>
        <w:pStyle w:val="Paragrafoelenco"/>
        <w:numPr>
          <w:ilvl w:val="0"/>
          <w:numId w:val="21"/>
        </w:numPr>
        <w:jc w:val="both"/>
      </w:pPr>
      <w:r>
        <w:tab/>
        <w:t>Codice nazionale progetto: M4C1I1.4-2024-1322-P-46802</w:t>
      </w:r>
    </w:p>
    <w:p w:rsidR="008C2990" w:rsidRDefault="008C2990" w:rsidP="008C2990">
      <w:pPr>
        <w:pStyle w:val="Paragrafoelenco"/>
        <w:numPr>
          <w:ilvl w:val="0"/>
          <w:numId w:val="21"/>
        </w:numPr>
        <w:jc w:val="both"/>
      </w:pPr>
      <w:r>
        <w:tab/>
        <w:t xml:space="preserve"> CUP: C44D21000210006.</w:t>
      </w:r>
    </w:p>
    <w:p w:rsidR="00761580" w:rsidRDefault="00761580" w:rsidP="008C2990">
      <w:pPr>
        <w:pStyle w:val="Paragrafoelenco"/>
        <w:ind w:left="789" w:firstLine="0"/>
        <w:jc w:val="both"/>
      </w:pPr>
    </w:p>
    <w:p w:rsidR="000B6273" w:rsidRDefault="000B6273" w:rsidP="008C2990">
      <w:pPr>
        <w:pStyle w:val="Paragrafoelenco"/>
        <w:ind w:left="789" w:firstLine="0"/>
        <w:jc w:val="both"/>
      </w:pPr>
      <w:r w:rsidRPr="00A849C2">
        <w:t>Il sottoscritto</w:t>
      </w:r>
      <w:r>
        <w:t xml:space="preserve"> dichiara di essere: </w:t>
      </w:r>
    </w:p>
    <w:p w:rsidR="000B6273" w:rsidRDefault="000B6273" w:rsidP="000B6273">
      <w:pPr>
        <w:pStyle w:val="Paragrafoelenco"/>
        <w:ind w:left="789" w:firstLine="0"/>
        <w:jc w:val="both"/>
      </w:pPr>
      <w:r w:rsidRPr="000B6273">
        <w:rPr>
          <w:sz w:val="32"/>
          <w:szCs w:val="32"/>
        </w:rPr>
        <w:t>□</w:t>
      </w:r>
      <w:r>
        <w:t xml:space="preserve"> docente interno presso la seguente Istituzione scolastica:</w:t>
      </w:r>
    </w:p>
    <w:p w:rsidR="000B6273" w:rsidRDefault="000B6273" w:rsidP="008C2990">
      <w:pPr>
        <w:pStyle w:val="Paragrafoelenco"/>
        <w:ind w:left="789" w:firstLine="0"/>
        <w:jc w:val="both"/>
      </w:pPr>
      <w:r>
        <w:t>…………………………………………………..</w:t>
      </w:r>
    </w:p>
    <w:p w:rsidR="000B6273" w:rsidRDefault="000B6273" w:rsidP="008C2990">
      <w:pPr>
        <w:pStyle w:val="Paragrafoelenco"/>
        <w:ind w:left="789" w:firstLine="0"/>
        <w:jc w:val="both"/>
      </w:pPr>
    </w:p>
    <w:p w:rsidR="000B6273" w:rsidRDefault="000B6273" w:rsidP="008C2990">
      <w:pPr>
        <w:pStyle w:val="Paragrafoelenco"/>
        <w:ind w:left="789" w:firstLine="0"/>
        <w:jc w:val="both"/>
      </w:pPr>
      <w:r w:rsidRPr="000B627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0B6273">
        <w:t>esterno all’amministrazione scolastica</w:t>
      </w:r>
      <w:r>
        <w:t>.</w:t>
      </w:r>
    </w:p>
    <w:p w:rsidR="003B63D2" w:rsidRDefault="003B63D2" w:rsidP="003B63D2">
      <w:pPr>
        <w:spacing w:before="2"/>
        <w:jc w:val="both"/>
        <w:rPr>
          <w:b/>
          <w:sz w:val="24"/>
          <w:szCs w:val="24"/>
        </w:rPr>
      </w:pPr>
    </w:p>
    <w:p w:rsidR="000B6273" w:rsidRDefault="003B63D2" w:rsidP="003B63D2">
      <w:pPr>
        <w:spacing w:before="2"/>
        <w:jc w:val="both"/>
        <w:rPr>
          <w:b/>
          <w:sz w:val="24"/>
          <w:szCs w:val="24"/>
        </w:rPr>
      </w:pPr>
      <w:r w:rsidRPr="003B63D2">
        <w:rPr>
          <w:b/>
          <w:sz w:val="24"/>
          <w:szCs w:val="24"/>
        </w:rPr>
        <w:t>Tabella per la figura del docente esperto di percorsi di potenziamento delle competenze di base, di motivazione e accompagnamento.</w:t>
      </w:r>
    </w:p>
    <w:p w:rsidR="002C685F" w:rsidRPr="002C685F" w:rsidRDefault="002C685F" w:rsidP="002C685F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  <w:r w:rsidRPr="002C685F">
        <w:t>• Titoli culturali ed esperienze valutabili per l’espletamento dell’incarico come indicato nella seguente tabella</w:t>
      </w:r>
      <w:r w:rsidRPr="002C685F">
        <w:rPr>
          <w:rFonts w:ascii="Calibri" w:eastAsia="Arial" w:hAnsi="Calibri" w:cs="Arial"/>
          <w:lang w:eastAsia="it-IT"/>
        </w:rPr>
        <w:t>:</w:t>
      </w:r>
    </w:p>
    <w:p w:rsidR="002C685F" w:rsidRPr="002C685F" w:rsidRDefault="002C685F" w:rsidP="002C685F">
      <w:pPr>
        <w:autoSpaceDE/>
        <w:autoSpaceDN/>
        <w:spacing w:line="276" w:lineRule="auto"/>
        <w:rPr>
          <w:rFonts w:eastAsia="Arial"/>
          <w:lang w:eastAsia="it-IT"/>
        </w:rPr>
      </w:pPr>
      <w:r w:rsidRPr="002C685F">
        <w:rPr>
          <w:rFonts w:eastAsia="Arial"/>
          <w:b/>
          <w:lang w:eastAsia="it-IT"/>
        </w:rPr>
        <w:t>Requisito indispensabile</w:t>
      </w:r>
      <w:r w:rsidRPr="002C685F">
        <w:rPr>
          <w:rFonts w:eastAsia="Arial"/>
          <w:lang w:eastAsia="it-IT"/>
        </w:rPr>
        <w:t xml:space="preserve">: Laurea V.O. o specialistica attinente </w:t>
      </w:r>
      <w:proofErr w:type="gramStart"/>
      <w:r w:rsidRPr="002C685F">
        <w:rPr>
          <w:rFonts w:eastAsia="Arial"/>
          <w:lang w:eastAsia="it-IT"/>
        </w:rPr>
        <w:t>il</w:t>
      </w:r>
      <w:proofErr w:type="gramEnd"/>
      <w:r w:rsidRPr="002C685F">
        <w:rPr>
          <w:rFonts w:eastAsia="Arial"/>
          <w:lang w:eastAsia="it-IT"/>
        </w:rPr>
        <w:t xml:space="preserve"> percorso per il quale si concorre.</w:t>
      </w:r>
    </w:p>
    <w:tbl>
      <w:tblPr>
        <w:tblStyle w:val="Grigliatabella14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 A CURA DEL CANDIDATO</w:t>
            </w: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vecchio ordinamento o specialistica attinente all’intervento richiesto </w:t>
            </w:r>
          </w:p>
          <w:p w:rsidR="004867D1" w:rsidRPr="002C685F" w:rsidRDefault="004867D1" w:rsidP="002C685F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4867D1" w:rsidRPr="002C685F" w:rsidRDefault="004867D1" w:rsidP="002C685F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4867D1" w:rsidRPr="002C685F" w:rsidRDefault="004867D1" w:rsidP="002C685F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4867D1" w:rsidRPr="002C685F" w:rsidRDefault="004867D1" w:rsidP="002C685F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4867D1" w:rsidRPr="002C685F" w:rsidRDefault="004867D1" w:rsidP="002C685F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4867D1" w:rsidRPr="002C685F" w:rsidRDefault="004867D1" w:rsidP="002C685F">
            <w:pPr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4867D1" w:rsidRPr="002C685F" w:rsidRDefault="004867D1" w:rsidP="002C685F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4867D1" w:rsidRPr="002C685F" w:rsidRDefault="004867D1" w:rsidP="002C685F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4867D1" w:rsidRPr="002C685F" w:rsidRDefault="004867D1" w:rsidP="002C685F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4867D1" w:rsidRPr="002C685F" w:rsidRDefault="004867D1" w:rsidP="002C685F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2" w:name="_GoBack"/>
            <w:bookmarkEnd w:id="2"/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all’insegnamento per altro ordine di scuola rispetto alla titolarità 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4867D1" w:rsidRPr="002C685F" w:rsidRDefault="004867D1" w:rsidP="002C685F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4867D1" w:rsidRPr="002C685F" w:rsidRDefault="004867D1" w:rsidP="002C685F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</w:tcPr>
          <w:p w:rsidR="004867D1" w:rsidRPr="002C685F" w:rsidRDefault="004867D1" w:rsidP="002C685F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discipline coerenti con l’intervento richiesto 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progettazione di laboratori e ambienti innovativi di apprendimento in ambito di competenze di base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867D1" w:rsidRPr="002C685F" w:rsidTr="004867D1">
        <w:tc>
          <w:tcPr>
            <w:tcW w:w="4820" w:type="dxa"/>
          </w:tcPr>
          <w:p w:rsidR="004867D1" w:rsidRPr="002C685F" w:rsidRDefault="004867D1" w:rsidP="002C685F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2C685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693" w:type="dxa"/>
          </w:tcPr>
          <w:p w:rsidR="004867D1" w:rsidRPr="002C685F" w:rsidRDefault="004867D1" w:rsidP="002C685F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1"/>
    </w:tbl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bookmarkStart w:id="3" w:name="_Hlk187329696"/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bookmarkEnd w:id="3"/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</w:t>
      </w:r>
      <w:r w:rsidR="00944DB2">
        <w:rPr>
          <w:rFonts w:ascii="Times New Roman" w:hAnsi="Times New Roman" w:cs="Times New Roman"/>
          <w:b w:val="0"/>
        </w:rPr>
        <w:t xml:space="preserve">la </w:t>
      </w:r>
      <w:r w:rsidR="00B14F03" w:rsidRPr="00A849C2">
        <w:rPr>
          <w:rFonts w:ascii="Times New Roman" w:hAnsi="Times New Roman" w:cs="Times New Roman"/>
          <w:b w:val="0"/>
        </w:rPr>
        <w:t>di cui sopra, risponde al vero.</w:t>
      </w:r>
    </w:p>
    <w:p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5B" w:rsidRDefault="00EA7B5B" w:rsidP="00A849C2">
      <w:r>
        <w:separator/>
      </w:r>
    </w:p>
  </w:endnote>
  <w:endnote w:type="continuationSeparator" w:id="0">
    <w:p w:rsidR="00EA7B5B" w:rsidRDefault="00EA7B5B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5B" w:rsidRDefault="00EA7B5B" w:rsidP="00A849C2">
      <w:r>
        <w:separator/>
      </w:r>
    </w:p>
  </w:footnote>
  <w:footnote w:type="continuationSeparator" w:id="0">
    <w:p w:rsidR="00EA7B5B" w:rsidRDefault="00EA7B5B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C5A" w:rsidRPr="00064C5A" w:rsidRDefault="00A849C2" w:rsidP="00064C5A">
    <w:pPr>
      <w:pStyle w:val="Paragrafoelenco"/>
      <w:numPr>
        <w:ilvl w:val="0"/>
        <w:numId w:val="21"/>
      </w:numPr>
      <w:jc w:val="left"/>
      <w:rPr>
        <w:rFonts w:asciiTheme="minorHAnsi" w:hAnsiTheme="minorHAnsi" w:cstheme="minorHAnsi"/>
        <w:lang w:eastAsia="it-IT"/>
      </w:rPr>
    </w:pPr>
    <w:r w:rsidRPr="00064C5A">
      <w:rPr>
        <w:rFonts w:asciiTheme="minorHAnsi" w:hAnsiTheme="minorHAnsi" w:cstheme="minorHAnsi"/>
      </w:rPr>
      <w:t xml:space="preserve">TABELLA TITOLI PER IL CONFERIMENTO </w:t>
    </w:r>
    <w:r w:rsidR="007335FD" w:rsidRPr="00064C5A">
      <w:rPr>
        <w:rFonts w:asciiTheme="minorHAnsi" w:eastAsia="Calibri" w:hAnsiTheme="minorHAnsi" w:cstheme="minorHAnsi"/>
      </w:rPr>
      <w:t xml:space="preserve">INCARICO ESPERTO PERCORSI </w:t>
    </w:r>
    <w:r w:rsidR="00064C5A" w:rsidRPr="00064C5A">
      <w:rPr>
        <w:rFonts w:asciiTheme="minorHAnsi" w:eastAsia="Calibri" w:hAnsiTheme="minorHAnsi" w:cstheme="minorHAnsi"/>
      </w:rPr>
      <w:t xml:space="preserve">DI </w:t>
    </w:r>
    <w:bookmarkStart w:id="4" w:name="_Hlk149140950"/>
    <w:bookmarkStart w:id="5" w:name="_Hlk149142102"/>
    <w:r w:rsidR="00064C5A" w:rsidRPr="00064C5A">
      <w:rPr>
        <w:rFonts w:asciiTheme="minorHAnsi" w:hAnsiTheme="minorHAnsi" w:cstheme="minorHAnsi"/>
      </w:rPr>
      <w:t>POTENZIAMENTO DELLE COMPETENZE DI BASE, DI MOTIVAZIONE E ACCOMPAGNAMENTO</w:t>
    </w:r>
    <w:bookmarkEnd w:id="4"/>
  </w:p>
  <w:bookmarkEnd w:id="5"/>
  <w:p w:rsidR="00064C5A" w:rsidRPr="00064C5A" w:rsidRDefault="00064C5A" w:rsidP="00064C5A">
    <w:pPr>
      <w:tabs>
        <w:tab w:val="center" w:pos="4819"/>
        <w:tab w:val="right" w:pos="9638"/>
      </w:tabs>
      <w:jc w:val="both"/>
      <w:rPr>
        <w:rFonts w:ascii="Calibri" w:eastAsia="Calibri" w:hAnsi="Calibri" w:cs="Calibri"/>
      </w:rPr>
    </w:pPr>
  </w:p>
  <w:p w:rsidR="007335FD" w:rsidRPr="007335FD" w:rsidRDefault="007335FD" w:rsidP="007335FD">
    <w:pPr>
      <w:pStyle w:val="Intestazione"/>
      <w:jc w:val="both"/>
      <w:rPr>
        <w:rFonts w:eastAsia="Calibri"/>
      </w:rPr>
    </w:pPr>
  </w:p>
  <w:p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7078"/>
    <w:multiLevelType w:val="hybridMultilevel"/>
    <w:tmpl w:val="FD22CCA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3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51BF3"/>
    <w:rsid w:val="00064C5A"/>
    <w:rsid w:val="00072F1B"/>
    <w:rsid w:val="000810E9"/>
    <w:rsid w:val="000B03D6"/>
    <w:rsid w:val="000B6188"/>
    <w:rsid w:val="000B6273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5031E"/>
    <w:rsid w:val="00160018"/>
    <w:rsid w:val="001630E1"/>
    <w:rsid w:val="00195845"/>
    <w:rsid w:val="00212DD9"/>
    <w:rsid w:val="00222E33"/>
    <w:rsid w:val="00256EF2"/>
    <w:rsid w:val="00297D65"/>
    <w:rsid w:val="002A077C"/>
    <w:rsid w:val="002A1567"/>
    <w:rsid w:val="002C3070"/>
    <w:rsid w:val="002C685F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B63D2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69FD"/>
    <w:rsid w:val="00457BF8"/>
    <w:rsid w:val="004867D1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E44D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6E71C9"/>
    <w:rsid w:val="007335FD"/>
    <w:rsid w:val="00743FEC"/>
    <w:rsid w:val="00761580"/>
    <w:rsid w:val="0076504E"/>
    <w:rsid w:val="00782CCA"/>
    <w:rsid w:val="00787A18"/>
    <w:rsid w:val="007B0992"/>
    <w:rsid w:val="007C69AD"/>
    <w:rsid w:val="00817AAD"/>
    <w:rsid w:val="008524D1"/>
    <w:rsid w:val="008540EB"/>
    <w:rsid w:val="008925C8"/>
    <w:rsid w:val="008A48E8"/>
    <w:rsid w:val="008A6753"/>
    <w:rsid w:val="008B3897"/>
    <w:rsid w:val="008B719E"/>
    <w:rsid w:val="008C2990"/>
    <w:rsid w:val="008C3485"/>
    <w:rsid w:val="008D0FAD"/>
    <w:rsid w:val="008F0270"/>
    <w:rsid w:val="0093414B"/>
    <w:rsid w:val="00944DB2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C3A72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25E60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A7B5B"/>
    <w:rsid w:val="00ED44C2"/>
    <w:rsid w:val="00ED66D1"/>
    <w:rsid w:val="00EE5E74"/>
    <w:rsid w:val="00F130E5"/>
    <w:rsid w:val="00F31035"/>
    <w:rsid w:val="00F32898"/>
    <w:rsid w:val="00F40148"/>
    <w:rsid w:val="00F44920"/>
    <w:rsid w:val="00F4655F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BFB5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064C5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">
    <w:name w:val="Griglia tabella141"/>
    <w:basedOn w:val="Tabellanormale"/>
    <w:next w:val="Grigliatabella"/>
    <w:uiPriority w:val="59"/>
    <w:rsid w:val="002C685F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142</cp:revision>
  <cp:lastPrinted>2023-03-20T13:10:00Z</cp:lastPrinted>
  <dcterms:created xsi:type="dcterms:W3CDTF">2022-03-10T16:21:00Z</dcterms:created>
  <dcterms:modified xsi:type="dcterms:W3CDTF">2025-01-15T10:27:00Z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